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68A2B" w14:textId="5D2D3FCC" w:rsidR="00A717BD" w:rsidRPr="00160223" w:rsidRDefault="00160223" w:rsidP="00160223">
      <w:pPr>
        <w:jc w:val="center"/>
        <w:rPr>
          <w:b/>
          <w:u w:val="single"/>
        </w:rPr>
      </w:pPr>
      <w:r>
        <w:rPr>
          <w:b/>
          <w:u w:val="single"/>
        </w:rPr>
        <w:t>Assessment 2 – Step 8</w:t>
      </w:r>
    </w:p>
    <w:p w14:paraId="24F5807F" w14:textId="77777777" w:rsidR="00B12265" w:rsidRDefault="00B12265"/>
    <w:p w14:paraId="7537E7F2" w14:textId="18820F8E" w:rsidR="00B12265" w:rsidRDefault="00B12265">
      <w:pPr>
        <w:rPr>
          <w:b/>
        </w:rPr>
      </w:pPr>
      <w:r>
        <w:rPr>
          <w:b/>
        </w:rPr>
        <w:t>Net profit margin</w:t>
      </w:r>
    </w:p>
    <w:p w14:paraId="5A647008" w14:textId="77777777" w:rsidR="00063D96" w:rsidRDefault="00B12265">
      <w:r>
        <w:t xml:space="preserve">These figures are very hectic, as many of the other figures for my firm are. In 2017 Melrose had a net profit margin of -6.7%. This means for every dollar of revenue; 6.7 cents were lost. This seems substantial, especially considering most people would expect a company to be earning rather than losing money. Going back to the previous years, we see 2014, 2015 and 2016 having a net profit margin of 18.7%, 594.6% and 10.8% respectively. These are huge profit margins, which would indicate that Melrose had potential to earn huge money over those years. However, it may seem that these figures are outliers. Whether you are to consider them outliers or not really depends on your perspective. </w:t>
      </w:r>
    </w:p>
    <w:p w14:paraId="372FBF2F" w14:textId="77777777" w:rsidR="00063D96" w:rsidRDefault="00B12265">
      <w:r>
        <w:t xml:space="preserve">These figures reflect Melrose’s strategy of buy, improve and sell. </w:t>
      </w:r>
      <w:r w:rsidR="004A35E8">
        <w:t>Melrose purchases companies that they believe has potential, invest heavily in improving the business to increase the value of the company and finally, the</w:t>
      </w:r>
      <w:r w:rsidR="003B4E6A">
        <w:t>y</w:t>
      </w:r>
      <w:r w:rsidR="004A35E8">
        <w:t xml:space="preserve"> resell them for a profit.</w:t>
      </w:r>
      <w:r w:rsidR="003B4E6A">
        <w:t xml:space="preserve"> In 2014 Melrose sold </w:t>
      </w:r>
      <w:r w:rsidR="003B4E6A" w:rsidRPr="003B4E6A">
        <w:t>Bridon</w:t>
      </w:r>
      <w:r w:rsidR="003B4E6A">
        <w:t xml:space="preserve">, from which they created what they reported to be </w:t>
      </w:r>
      <w:r w:rsidR="003B4E6A" w:rsidRPr="003B4E6A">
        <w:t>£</w:t>
      </w:r>
      <w:r w:rsidR="003B4E6A">
        <w:t xml:space="preserve">186.5m profit for the year. An even more substantial sale was that of Elster, a manufacturing company that produced goods for the gas, electricity and water industry. Melrose acquired Elster for approximately </w:t>
      </w:r>
      <w:r w:rsidR="003B4E6A" w:rsidRPr="003B4E6A">
        <w:t>£</w:t>
      </w:r>
      <w:r w:rsidR="003B4E6A">
        <w:t xml:space="preserve">1.8b in 2012 and resold it in 2015 for an impressive </w:t>
      </w:r>
      <w:r w:rsidR="003B4E6A" w:rsidRPr="003B4E6A">
        <w:t>£3,380.8</w:t>
      </w:r>
      <w:r w:rsidR="003B4E6A">
        <w:t>. This would explain the dramatically high profit margin for that year.</w:t>
      </w:r>
      <w:r w:rsidR="00DF3C07">
        <w:t xml:space="preserve"> On the one hand, this figure could be considered an outlier as it is not sustainable, Melrose cannot produce profit margins that large every year. On the other hand, this figure is still important as Melrose relies on periodic </w:t>
      </w:r>
      <w:r w:rsidR="008F26F8">
        <w:t xml:space="preserve">resale of their businesses as being their primary source of profit. This also explains why Melrose experienced a negative profit margin in 2017, as Melrose did not make any sales of their businesses in that year. Furthermore, throughout 2017 Melrose has continued to invest heavily in improving businesses to prepare them for resale. Knowing this can give multiple perspectives of the net profit margin. It could be argued that the net profit margin is in no way telling of how much profit is generated for the revenue received from products. However, in my company I would describe Melrose’s subsidiaries as being the products themselves, as this is their primary source of profits, and any other profit is simply ‘bonus’ money. </w:t>
      </w:r>
    </w:p>
    <w:p w14:paraId="509B806B" w14:textId="5A2ACE0D" w:rsidR="00B12265" w:rsidRDefault="008F26F8">
      <w:r>
        <w:t>Melrose’s subsidiaries take several years to be prepared for resale. This makes a general trend hard to ascertain from these figures. It would seem that over 2015, 2016 and 2017, the profit decreased every year. However, for the reasons mentioned before, I don’t believe that is very descriptive</w:t>
      </w:r>
      <w:r w:rsidR="00387D5F">
        <w:t xml:space="preserve"> of the companies true earning potential. Perhaps one way to overcome such issues would be to average out the figures, which from the four years, I would get 154.33% profit margin. This can give us a rough idea of how profitable the company is, however taking the mean of the numbers does not give us any sort of trend. This profit margin seems gigantic, and it is. However, due to the nature of the company, I do not think it is possible to make accurate predictions about the future of this firm based on only 4 years’ worth of financial statements. Around 12 years, perhaps, would be more insightful into the company’s business realities.</w:t>
      </w:r>
    </w:p>
    <w:p w14:paraId="445A7E64" w14:textId="3DC64E95" w:rsidR="00387D5F" w:rsidRDefault="00387D5F"/>
    <w:p w14:paraId="7BC1822B" w14:textId="49AB95DF" w:rsidR="00063D96" w:rsidRDefault="00063D96"/>
    <w:p w14:paraId="56A1555E" w14:textId="0654CA53" w:rsidR="00063D96" w:rsidRDefault="00063D96"/>
    <w:p w14:paraId="7DE27717" w14:textId="77777777" w:rsidR="00063D96" w:rsidRDefault="00063D96"/>
    <w:p w14:paraId="14909211" w14:textId="3609D83B" w:rsidR="00387D5F" w:rsidRDefault="00387D5F">
      <w:pPr>
        <w:rPr>
          <w:b/>
        </w:rPr>
      </w:pPr>
      <w:r>
        <w:rPr>
          <w:b/>
        </w:rPr>
        <w:lastRenderedPageBreak/>
        <w:t>Return on assets</w:t>
      </w:r>
    </w:p>
    <w:p w14:paraId="32B925E7" w14:textId="2654D242" w:rsidR="00387D5F" w:rsidRDefault="00387D5F">
      <w:r>
        <w:t>The return on assets gives us a very similar situation to the net profit margin. Over the four years, the general trend seems to be falling significantly. This would indicate that the company is not performing nearly as well as it did just a few years ago. However, I am not sure this is the case due to the buy, improve and sell structure as mentioned previously. We also had a particularly strong year in terms of return on assets in 2015, but again, this is caused from the sale of Elster as mentioned before.</w:t>
      </w:r>
    </w:p>
    <w:p w14:paraId="1F12E32E" w14:textId="32A20DD7" w:rsidR="00387D5F" w:rsidRDefault="00387D5F"/>
    <w:p w14:paraId="0DF9B871" w14:textId="49639D57" w:rsidR="00387D5F" w:rsidRDefault="00387D5F">
      <w:pPr>
        <w:rPr>
          <w:b/>
        </w:rPr>
      </w:pPr>
      <w:r>
        <w:rPr>
          <w:b/>
        </w:rPr>
        <w:t>Days of inventory</w:t>
      </w:r>
    </w:p>
    <w:p w14:paraId="73AC6193" w14:textId="0F5303EC" w:rsidR="00B12265" w:rsidRDefault="00387D5F">
      <w:r>
        <w:t xml:space="preserve">Here we see a very clear trend. Melrose has substantially reduced </w:t>
      </w:r>
      <w:r w:rsidR="001969FB">
        <w:t>their days of inventories. This would suggest that product turnover is much higher. The product turnover for their industries could vary significantly. For example, one business owned by Melrose produces exhaust fans and light fittings for houses, this business would have a very high turnover rate. Melrose also owns a business that produces aerospace vehicles, with a very low turnover rate this could drastically raise the days of inventory. Most of Melrose’s subsidiaries products are industrial and hence, will take quite some time to sell. Considering in 2017, the days of inventory was approximately 70 days, Melrose has done very well in achieving l</w:t>
      </w:r>
      <w:r w:rsidR="003601CA">
        <w:t>ow days of inventories especially keeping in mind that they specialise in industrial goods.</w:t>
      </w:r>
    </w:p>
    <w:p w14:paraId="7ECA39E4" w14:textId="2F1BD2C5" w:rsidR="003601CA" w:rsidRDefault="003601CA"/>
    <w:p w14:paraId="59719B9E" w14:textId="3D683051" w:rsidR="003601CA" w:rsidRDefault="003601CA">
      <w:pPr>
        <w:rPr>
          <w:b/>
        </w:rPr>
      </w:pPr>
      <w:r>
        <w:rPr>
          <w:b/>
        </w:rPr>
        <w:t>Total asset turnover ratio</w:t>
      </w:r>
    </w:p>
    <w:p w14:paraId="61126492" w14:textId="6AAA256B" w:rsidR="003601CA" w:rsidRDefault="003601CA">
      <w:r>
        <w:t>Melrose seems to have a very strong trend of improving their asset turnover ratio. Basically, this means that Melrose is increasing how much revenue they make from each dollar of asset.</w:t>
      </w:r>
    </w:p>
    <w:p w14:paraId="1C6A5B95" w14:textId="37481136" w:rsidR="003601CA" w:rsidRDefault="003601CA"/>
    <w:p w14:paraId="604C04FC" w14:textId="4A85B916" w:rsidR="003601CA" w:rsidRDefault="003601CA">
      <w:pPr>
        <w:rPr>
          <w:b/>
        </w:rPr>
      </w:pPr>
      <w:r>
        <w:rPr>
          <w:b/>
        </w:rPr>
        <w:t>Current liquidity ratio</w:t>
      </w:r>
    </w:p>
    <w:p w14:paraId="19518112" w14:textId="029C627F" w:rsidR="003601CA" w:rsidRPr="003601CA" w:rsidRDefault="003601CA">
      <w:r>
        <w:t>Melrose seems to be very liquid, with a general trend of increasing their liquidity each year. This may be assuring to investors as it suggests that Melrose can pay all immediate expenses without any problems. They have maintained a liquidity ratio of at least 1.1 throughout the entire four years, this leaves a buffer f</w:t>
      </w:r>
      <w:r w:rsidR="001D4B42">
        <w:t>or</w:t>
      </w:r>
      <w:r>
        <w:t xml:space="preserve"> any unexpected costs.</w:t>
      </w:r>
    </w:p>
    <w:p w14:paraId="021F5BBF" w14:textId="447B565D" w:rsidR="00B12265" w:rsidRDefault="00B12265"/>
    <w:p w14:paraId="4AACF86A" w14:textId="0B89B0A1" w:rsidR="001D4B42" w:rsidRDefault="00D262A4">
      <w:pPr>
        <w:rPr>
          <w:b/>
        </w:rPr>
      </w:pPr>
      <w:r>
        <w:rPr>
          <w:b/>
        </w:rPr>
        <w:t>Financial structure ratios</w:t>
      </w:r>
    </w:p>
    <w:p w14:paraId="59CC6FBA" w14:textId="1D4BC21E" w:rsidR="001D4B42" w:rsidRDefault="007D79FB">
      <w:pPr>
        <w:rPr>
          <w:b/>
        </w:rPr>
      </w:pPr>
      <w:r>
        <w:t xml:space="preserve">Melrose has a clear trend of </w:t>
      </w:r>
      <w:r w:rsidR="00C96714">
        <w:t xml:space="preserve">their debt/equity ratio decreasing. This could be interpreted in multiple ways. The decrease in debt has meant an increase in equity, as can be seen in the equity ratio. </w:t>
      </w:r>
      <w:r w:rsidR="00D262A4">
        <w:t xml:space="preserve"> </w:t>
      </w:r>
      <w:r w:rsidR="00D262A4">
        <w:rPr>
          <w:b/>
        </w:rPr>
        <w:t>Add more here!</w:t>
      </w:r>
    </w:p>
    <w:p w14:paraId="7E62C3C0" w14:textId="2DFC8833" w:rsidR="00D262A4" w:rsidRDefault="00D262A4">
      <w:pPr>
        <w:rPr>
          <w:b/>
        </w:rPr>
      </w:pPr>
    </w:p>
    <w:p w14:paraId="4C01D249" w14:textId="7853C558" w:rsidR="00D262A4" w:rsidRDefault="00D262A4">
      <w:pPr>
        <w:rPr>
          <w:b/>
        </w:rPr>
      </w:pPr>
      <w:r>
        <w:rPr>
          <w:b/>
        </w:rPr>
        <w:t>Market ratios</w:t>
      </w:r>
    </w:p>
    <w:p w14:paraId="2ACD5C6C" w14:textId="4558B565" w:rsidR="00063D96" w:rsidRDefault="00063D96">
      <w:r w:rsidRPr="00063D96">
        <w:t xml:space="preserve">My calculations for earnings per share are significantly different to Melrose’s earnings per share. I have identified two reasons for this. The first is that I opted to express the value as pounds sterling rather than pence sterling, which Melrose used. I did this in order to maintain comparability amongst my figures, especially because I must use the price earnings ratio in later calculations. To </w:t>
      </w:r>
      <w:r w:rsidRPr="00063D96">
        <w:lastRenderedPageBreak/>
        <w:t>calculate the price earnings ratio, my profits per share and market price per share must be in the same currency. If you would like my figures to be more comparable to Melrose’s, you could simply multiply my figures by 100 to convert them into pence sterling. The second reason is that Melrose seems to have used the profit before comprehensive income in their calculations.</w:t>
      </w:r>
    </w:p>
    <w:p w14:paraId="45D0FEDE" w14:textId="476D56D9" w:rsidR="00D262A4" w:rsidRPr="00D262A4" w:rsidRDefault="00D262A4">
      <w:r>
        <w:t xml:space="preserve">In 2015 Melrose made </w:t>
      </w:r>
      <w:bookmarkStart w:id="0" w:name="_Hlk536361084"/>
      <w:r w:rsidRPr="00D262A4">
        <w:t>£</w:t>
      </w:r>
      <w:bookmarkEnd w:id="0"/>
      <w:r>
        <w:t xml:space="preserve">1.54 in earnings per share. This is substantial and would seem to be phenomenal performance, especially considering at the time the share price was only around </w:t>
      </w:r>
      <w:r w:rsidRPr="00D262A4">
        <w:t>£</w:t>
      </w:r>
      <w:r>
        <w:t>0.55 (share prices quadrupled by the next reporting period). That’s approximately 3x the initial equity investment in the company</w:t>
      </w:r>
      <w:r w:rsidR="0063746E">
        <w:t>, showing the company can effectively use funds from equity</w:t>
      </w:r>
      <w:r>
        <w:t xml:space="preserve">. </w:t>
      </w:r>
      <w:r w:rsidR="00A52660">
        <w:t xml:space="preserve">These lucrative earnings are also seen by the price earnings ratio. In 2014, a respectable price earnings ratio of 9.7 was achieved. In 2015, this ratio was smashed with a spectacular price </w:t>
      </w:r>
      <w:r w:rsidR="000D747E">
        <w:t>earnings</w:t>
      </w:r>
      <w:r w:rsidR="00A52660">
        <w:t xml:space="preserve"> ratio of 0.</w:t>
      </w:r>
      <w:r w:rsidR="00465D48">
        <w:t>36.</w:t>
      </w:r>
      <w:r w:rsidR="00A52660">
        <w:t xml:space="preserve"> </w:t>
      </w:r>
      <w:r>
        <w:t xml:space="preserve">However, as mentioned before this is due to the sale of Elster. </w:t>
      </w:r>
      <w:r w:rsidR="0063746E">
        <w:t>Over the last three years Melrose has had a reduction in earnings per share</w:t>
      </w:r>
      <w:r w:rsidR="000356D9">
        <w:t>.</w:t>
      </w:r>
      <w:r w:rsidR="0063746E">
        <w:t xml:space="preserve"> Again, this is likely due to their being heavy investments but no major sales of Melrose’s subsidiaries in 2016 or 2017, leading to lower profits for those years.</w:t>
      </w:r>
      <w:r w:rsidR="000356D9">
        <w:t xml:space="preserve"> </w:t>
      </w:r>
      <w:r w:rsidR="00465D48">
        <w:t xml:space="preserve">This trend is exaggerated by the price earnings ratio, hitting a tremendously low value of -32.19. </w:t>
      </w:r>
      <w:r w:rsidR="000356D9">
        <w:t xml:space="preserve">Dividends per share had a similar phenomenon. In 2014 and 2015, shareholders received </w:t>
      </w:r>
      <w:bookmarkStart w:id="1" w:name="_Hlk536346106"/>
      <w:r w:rsidR="000356D9" w:rsidRPr="004A35E8">
        <w:t>£</w:t>
      </w:r>
      <w:bookmarkEnd w:id="1"/>
      <w:r w:rsidR="000356D9">
        <w:t xml:space="preserve">0.08 per share, corresponding with the profits generated from the sales of Melrose’s subsidiaries. </w:t>
      </w:r>
      <w:r w:rsidR="00A52660">
        <w:t>There was an increase in dividends per share in 2017 as compared to 2016, however still significantly lower than 2015 and 2014</w:t>
      </w:r>
      <w:r w:rsidR="00465D48">
        <w:t xml:space="preserve">. Overall, the market ratios seem to indicate that in the future, we could expect small profits to no profits for the amount per share being made most years with very large profits being made on other years following the sale of a major subsidiary. These profits are likely to be reflected by the payment of dividends, as well as being reflected by the price earning ratio. </w:t>
      </w:r>
    </w:p>
    <w:p w14:paraId="5329D5F0" w14:textId="73FF9C3F" w:rsidR="00B12265" w:rsidRDefault="00B12265"/>
    <w:p w14:paraId="301A167F" w14:textId="5F3C0C66" w:rsidR="00063D96" w:rsidRPr="00063D96" w:rsidRDefault="00063D96">
      <w:pPr>
        <w:rPr>
          <w:b/>
        </w:rPr>
      </w:pPr>
      <w:r>
        <w:rPr>
          <w:b/>
        </w:rPr>
        <w:t>Ratios based on reformulated financial statements</w:t>
      </w:r>
    </w:p>
    <w:p w14:paraId="75A22DAB" w14:textId="5E5A53F6" w:rsidR="00DD1070" w:rsidRDefault="00063D96">
      <w:r>
        <w:t xml:space="preserve">My return on equity and return on net operating assets share much the same sporadic trend as my </w:t>
      </w:r>
      <w:bookmarkStart w:id="2" w:name="_Hlk536360365"/>
      <w:r>
        <w:t xml:space="preserve">net profit margins, return on assets and earnings per share </w:t>
      </w:r>
      <w:bookmarkEnd w:id="2"/>
      <w:r>
        <w:t>as I have mentioned before, so I have no need to explain what is driving th</w:t>
      </w:r>
      <w:r w:rsidR="00DD1070">
        <w:t>is trend.</w:t>
      </w:r>
    </w:p>
    <w:p w14:paraId="4A53FD9A" w14:textId="2E732511" w:rsidR="00DD1070" w:rsidRDefault="00FF3F94">
      <w:r>
        <w:t>Returns on net operating assets in 2014, 2015 and 2016 are all higher than returns on assets. This would indicate that operating assets are, in fact, generating revenue (as would be expected). However, in 2017 this was not the case, the RNOA was considerably lower than returns on assets.</w:t>
      </w:r>
      <w:r w:rsidR="00851217">
        <w:t xml:space="preserve"> This is likely due to Melrose disposing of</w:t>
      </w:r>
      <w:r w:rsidR="00362E68">
        <w:t xml:space="preserve"> some of</w:t>
      </w:r>
      <w:r w:rsidR="00851217">
        <w:t xml:space="preserve"> its </w:t>
      </w:r>
      <w:r w:rsidR="00362E68">
        <w:t>companies with the highest RNOA value.</w:t>
      </w:r>
    </w:p>
    <w:p w14:paraId="23C4B31F" w14:textId="3C7E6600" w:rsidR="00063D96" w:rsidRDefault="00063D96">
      <w:r>
        <w:t>Net borrowing cost has quite an interesting trend. In 2014, my firm had borrowing costs of 3.8%, this quickly dropped to just 1.16</w:t>
      </w:r>
      <w:r w:rsidR="000D747E">
        <w:t>%</w:t>
      </w:r>
      <w:r>
        <w:t xml:space="preserve"> in 2015, with no major change in costs in 2016. It did, </w:t>
      </w:r>
      <w:r w:rsidR="00EC14E4">
        <w:t>however,</w:t>
      </w:r>
      <w:r>
        <w:t xml:space="preserve"> jump back up to </w:t>
      </w:r>
      <w:r w:rsidR="00EC14E4">
        <w:t xml:space="preserve">2.91% in 2017. I am not entirely sure why this was the case. It is possible that due to Melrose’s high liquidity in 2015 following the sale of Elster they were able to negotiate lower interest rates on their loans. It is also possible that they had used some of the money earned from selling Elster and money from additional equity to payback some of their borrowings, reducing the interest payable on these loans. </w:t>
      </w:r>
    </w:p>
    <w:p w14:paraId="45E33BE1" w14:textId="4FF6572C" w:rsidR="00466FCC" w:rsidRDefault="00EC14E4">
      <w:r>
        <w:t xml:space="preserve">Profit margins seem to be following a downwards trend, with an impressive profit margin of 605.48% in 2015, again due to the sale of Elster. The trend of profit margins is driven by many of the same factors driving </w:t>
      </w:r>
      <w:r w:rsidRPr="00EC14E4">
        <w:t>net profit margins, return on assets and earnings per share</w:t>
      </w:r>
      <w:r>
        <w:t>.</w:t>
      </w:r>
      <w:r w:rsidR="00466FCC">
        <w:t xml:space="preserve"> However, the profit margin is consistently higher than the firms net profit margin. This indicates that Melrose is effectively using their operating assets</w:t>
      </w:r>
      <w:r w:rsidR="00851217">
        <w:t>, rather than simply being money brought in from financing activities</w:t>
      </w:r>
      <w:r w:rsidR="00466FCC">
        <w:t xml:space="preserve">. Though, this gap between PM and NPM is decreasing, this is due to the OI decreasing over the years and would indicate that Melrose is using their assets less efficiently than they did in </w:t>
      </w:r>
      <w:r w:rsidR="00466FCC">
        <w:lastRenderedPageBreak/>
        <w:t>previous years. This could be due to them selling firms that were effectively structured and purchasing new firms which were inefficiently using assets.</w:t>
      </w:r>
    </w:p>
    <w:p w14:paraId="44108E7F" w14:textId="17A23A49" w:rsidR="000D747E" w:rsidRDefault="00EC14E4">
      <w:r>
        <w:t xml:space="preserve">The asset turnover has a strong upward trend. This is quite positive for the </w:t>
      </w:r>
      <w:r w:rsidR="000D747E">
        <w:t>company and</w:t>
      </w:r>
      <w:r>
        <w:t xml:space="preserve"> indicates that they are making better use of their operating assets than they have in the past.</w:t>
      </w:r>
      <w:r w:rsidR="00A253EF">
        <w:t xml:space="preserve"> The ATO is higher than the TATO, indicating that the company is efficiently utilising assets in order to generate revenue.</w:t>
      </w:r>
    </w:p>
    <w:p w14:paraId="604FFB8D" w14:textId="77777777" w:rsidR="00A253EF" w:rsidRDefault="00A253EF"/>
    <w:p w14:paraId="308EDEB4" w14:textId="7A4091D8" w:rsidR="00063D96" w:rsidRDefault="00063D96">
      <w:pPr>
        <w:rPr>
          <w:b/>
        </w:rPr>
      </w:pPr>
      <w:r>
        <w:rPr>
          <w:b/>
        </w:rPr>
        <w:t>Economic profit &amp; overview</w:t>
      </w:r>
    </w:p>
    <w:p w14:paraId="12644336" w14:textId="45A2C3A2" w:rsidR="00160223" w:rsidRDefault="000D747E">
      <w:r>
        <w:t xml:space="preserve">I have chosen to use 10% as the WACC because my company did not disclose their WACC and I had no reason to choose anything other than 10%.  </w:t>
      </w:r>
      <w:r w:rsidRPr="000D747E">
        <w:t>Melrose has made an economic loss in the years of 2014, 2016 and 2017</w:t>
      </w:r>
      <w:r>
        <w:t xml:space="preserve">. </w:t>
      </w:r>
      <w:r w:rsidR="003A4FFD">
        <w:t xml:space="preserve">This is probably due to Melrose not selling any of their subsidiaries in those years along with large investments made in improving subsidiaries and acquiring new subsidiaries. </w:t>
      </w:r>
      <w:r>
        <w:t xml:space="preserve">However, the economic profit made in 2015 was huge at </w:t>
      </w:r>
      <w:r w:rsidRPr="000D747E">
        <w:t>£</w:t>
      </w:r>
      <w:r>
        <w:t>1541.21m</w:t>
      </w:r>
      <w:r w:rsidR="003A4FFD">
        <w:t xml:space="preserve"> following the sale of Elster</w:t>
      </w:r>
      <w:r>
        <w:t xml:space="preserve">, and when the economic profit over the four years is averaged, that gives us a positive figure of </w:t>
      </w:r>
      <w:r w:rsidRPr="000D747E">
        <w:t>£</w:t>
      </w:r>
      <w:r>
        <w:t>218.04m.</w:t>
      </w:r>
      <w:r w:rsidR="003A4FFD">
        <w:t xml:space="preserve"> What is particularly impressive is that when average out over the four years, economic profit is made even at a WACC of 20%! </w:t>
      </w:r>
      <w:r>
        <w:t xml:space="preserve"> This is quite an accomplishment, and if it were to be sustained it would be a very appealing investment opportunity. Many of the key drivers of economic profit have been discussed previously</w:t>
      </w:r>
      <w:r w:rsidR="003A4FFD">
        <w:t xml:space="preserve"> in their individual elements (being the net operating assets, and income)</w:t>
      </w:r>
      <w:r>
        <w:t xml:space="preserve">. The sale of </w:t>
      </w:r>
      <w:r w:rsidR="003B36CD">
        <w:t>E</w:t>
      </w:r>
      <w:r>
        <w:t>lster</w:t>
      </w:r>
      <w:r w:rsidR="003B36CD">
        <w:t xml:space="preserve"> lead to huge economic profit in 2015, however Melrose did not create any economic profit over any of the other years. This is likely due to them investing heavily in their subsidiaries, as well as the acquisition of Nortek in 2016 for approximately </w:t>
      </w:r>
      <w:r w:rsidR="003B36CD" w:rsidRPr="00D262A4">
        <w:t>£</w:t>
      </w:r>
      <w:r w:rsidR="003B36CD">
        <w:t xml:space="preserve">2.2b. </w:t>
      </w:r>
      <w:r w:rsidR="00A6284E">
        <w:t>There</w:t>
      </w:r>
      <w:r w:rsidR="003B36CD">
        <w:t xml:space="preserve"> was </w:t>
      </w:r>
      <w:r w:rsidR="00CE1356" w:rsidRPr="00CE1356">
        <w:t>£</w:t>
      </w:r>
      <w:r w:rsidR="003B36CD">
        <w:t xml:space="preserve">2.4 billion paid back to shareholders </w:t>
      </w:r>
      <w:r w:rsidR="00A6284E">
        <w:t xml:space="preserve">after the sale of Elster, but </w:t>
      </w:r>
      <w:r w:rsidR="00A6284E" w:rsidRPr="00A6284E">
        <w:t>£</w:t>
      </w:r>
      <w:r w:rsidR="00A6284E">
        <w:t xml:space="preserve">1.6b worth of shares were later issued in order to fund the acquisition of Nortek in 2016. This manipulates the figures and leads to a lower </w:t>
      </w:r>
      <w:r w:rsidR="00CE1356">
        <w:t>economic profit</w:t>
      </w:r>
      <w:r w:rsidR="00A6284E">
        <w:t xml:space="preserve"> in 2016 than could otherwise would be calculated.</w:t>
      </w:r>
      <w:r w:rsidR="00CE1356">
        <w:t xml:space="preserve"> It seems that the determin</w:t>
      </w:r>
      <w:r w:rsidR="003A4FFD">
        <w:t>ing factor in how much economic profit is generated is how well and quickly Melrose can improve companies in a way that they can then sell them for a solid profit.</w:t>
      </w:r>
    </w:p>
    <w:p w14:paraId="1DF8067D" w14:textId="685FAF9B" w:rsidR="00A253EF" w:rsidRDefault="00A253EF">
      <w:r>
        <w:t xml:space="preserve">Melrose has inconsistent economic profit due to its business structure. I believe that a much larger sample will be needed in order to get greater insights into the business due to its focus on creating value by purchasing and selling other companies, a process that takes several years. Melrose is very </w:t>
      </w:r>
      <w:r w:rsidR="00362E68">
        <w:t>liquidous, and in some years generates huge revenue whilst paying shareholders significant dividends in these years.</w:t>
      </w:r>
      <w:bookmarkStart w:id="3" w:name="_GoBack"/>
      <w:bookmarkEnd w:id="3"/>
    </w:p>
    <w:p w14:paraId="79B3929D" w14:textId="01D75201" w:rsidR="00160223" w:rsidRDefault="00160223"/>
    <w:p w14:paraId="7EA03BA8" w14:textId="5D5C8159" w:rsidR="005A4822" w:rsidRDefault="005A4822"/>
    <w:sectPr w:rsidR="005A48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5EA"/>
    <w:rsid w:val="000356D9"/>
    <w:rsid w:val="00063D96"/>
    <w:rsid w:val="000D747E"/>
    <w:rsid w:val="00160223"/>
    <w:rsid w:val="001969FB"/>
    <w:rsid w:val="001D4B42"/>
    <w:rsid w:val="003601CA"/>
    <w:rsid w:val="00362E68"/>
    <w:rsid w:val="00387D5F"/>
    <w:rsid w:val="003A4FFD"/>
    <w:rsid w:val="003B36CD"/>
    <w:rsid w:val="003B4E6A"/>
    <w:rsid w:val="00451600"/>
    <w:rsid w:val="00465D48"/>
    <w:rsid w:val="00466FCC"/>
    <w:rsid w:val="004A35E8"/>
    <w:rsid w:val="00563F42"/>
    <w:rsid w:val="0056695E"/>
    <w:rsid w:val="005A4822"/>
    <w:rsid w:val="005C232D"/>
    <w:rsid w:val="0063746E"/>
    <w:rsid w:val="006E4D62"/>
    <w:rsid w:val="007D79FB"/>
    <w:rsid w:val="007F25E4"/>
    <w:rsid w:val="00851217"/>
    <w:rsid w:val="008F26F8"/>
    <w:rsid w:val="009E55EA"/>
    <w:rsid w:val="00A253EF"/>
    <w:rsid w:val="00A52660"/>
    <w:rsid w:val="00A6284E"/>
    <w:rsid w:val="00A717BD"/>
    <w:rsid w:val="00B12265"/>
    <w:rsid w:val="00BF08B8"/>
    <w:rsid w:val="00C96714"/>
    <w:rsid w:val="00CE1356"/>
    <w:rsid w:val="00D262A4"/>
    <w:rsid w:val="00DD1070"/>
    <w:rsid w:val="00DF3C07"/>
    <w:rsid w:val="00EC14E4"/>
    <w:rsid w:val="00FF3F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2FDC"/>
  <w15:chartTrackingRefBased/>
  <w15:docId w15:val="{D1A97564-A7FC-4348-8484-18BC5F882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4</Pages>
  <Words>1881</Words>
  <Characters>10724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zacchary hulsman</dc:creator>
  <cp:keywords/>
  <dc:description/>
  <cp:lastModifiedBy>zacchary hulsman</cp:lastModifiedBy>
  <cp:revision>11</cp:revision>
  <dcterms:created xsi:type="dcterms:W3CDTF">2019-01-25T06:33:00Z</dcterms:created>
  <dcterms:modified xsi:type="dcterms:W3CDTF">2019-02-03T03:37:00Z</dcterms:modified>
</cp:coreProperties>
</file>