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39924A" w14:textId="34BAA548" w:rsidR="00A717BD" w:rsidRDefault="00A87145" w:rsidP="00A87145">
      <w:pPr>
        <w:jc w:val="center"/>
        <w:rPr>
          <w:b/>
          <w:u w:val="single"/>
          <w:lang w:val="en-US"/>
        </w:rPr>
      </w:pPr>
      <w:r>
        <w:rPr>
          <w:b/>
          <w:u w:val="single"/>
          <w:lang w:val="en-US"/>
        </w:rPr>
        <w:t>Assessment #2 – Step 9</w:t>
      </w:r>
    </w:p>
    <w:p w14:paraId="77639A50" w14:textId="4323E320" w:rsidR="00A87145" w:rsidRDefault="00A87145" w:rsidP="00A87145">
      <w:pPr>
        <w:rPr>
          <w:lang w:val="en-US"/>
        </w:rPr>
      </w:pPr>
    </w:p>
    <w:p w14:paraId="717E3C8C" w14:textId="7887B8A8" w:rsidR="00281EF8" w:rsidRDefault="00281EF8" w:rsidP="00A87145">
      <w:pPr>
        <w:rPr>
          <w:lang w:val="en-US"/>
        </w:rPr>
      </w:pPr>
      <w:r>
        <w:rPr>
          <w:lang w:val="en-US"/>
        </w:rPr>
        <w:t>The two options I have decided to compare are:</w:t>
      </w:r>
    </w:p>
    <w:p w14:paraId="284E47E4" w14:textId="5548F08E" w:rsidR="00281EF8" w:rsidRDefault="00281EF8" w:rsidP="00281EF8">
      <w:pPr>
        <w:pStyle w:val="ListParagraph"/>
        <w:numPr>
          <w:ilvl w:val="0"/>
          <w:numId w:val="1"/>
        </w:numPr>
        <w:rPr>
          <w:lang w:val="en-US"/>
        </w:rPr>
      </w:pPr>
      <w:r>
        <w:rPr>
          <w:lang w:val="en-US"/>
        </w:rPr>
        <w:t>Establish a second Aerospace factory</w:t>
      </w:r>
    </w:p>
    <w:p w14:paraId="6A414B0E" w14:textId="4515BE79" w:rsidR="00281EF8" w:rsidRPr="00281EF8" w:rsidRDefault="00281EF8" w:rsidP="00281EF8">
      <w:pPr>
        <w:pStyle w:val="ListParagraph"/>
        <w:numPr>
          <w:ilvl w:val="0"/>
          <w:numId w:val="1"/>
        </w:numPr>
        <w:rPr>
          <w:lang w:val="en-US"/>
        </w:rPr>
      </w:pPr>
      <w:r>
        <w:rPr>
          <w:lang w:val="en-US"/>
        </w:rPr>
        <w:t>Establish another factory to increase GKN’s electric powertrain product line</w:t>
      </w:r>
    </w:p>
    <w:p w14:paraId="5A29A376" w14:textId="77777777" w:rsidR="00281EF8" w:rsidRDefault="00281EF8" w:rsidP="00A87145">
      <w:pPr>
        <w:rPr>
          <w:lang w:val="en-US"/>
        </w:rPr>
      </w:pPr>
    </w:p>
    <w:p w14:paraId="52CD2A66" w14:textId="24BE7374" w:rsidR="00A87145" w:rsidRDefault="00281EF8" w:rsidP="00A87145">
      <w:pPr>
        <w:rPr>
          <w:lang w:val="en-US"/>
        </w:rPr>
      </w:pPr>
      <w:r>
        <w:rPr>
          <w:lang w:val="en-US"/>
        </w:rPr>
        <w:t xml:space="preserve">My first option I have chosen for Melrose is to expand GKN’s aerospace operations by establishing a secondary factory. This will allow GKN to accept new contract’s that will increase revenue. The factory will take two years to construct, during which expenses may be occurred but no income will be received. Purchasing land and the contract for the construction of the factory will require an initial investment of </w:t>
      </w:r>
      <w:r w:rsidRPr="00281EF8">
        <w:rPr>
          <w:lang w:val="en-US"/>
        </w:rPr>
        <w:t>£</w:t>
      </w:r>
      <w:r>
        <w:rPr>
          <w:lang w:val="en-US"/>
        </w:rPr>
        <w:t xml:space="preserve">455 million. The residual value of the land and factory after 9 years is estimated to be </w:t>
      </w:r>
      <w:r w:rsidRPr="00281EF8">
        <w:rPr>
          <w:lang w:val="en-US"/>
        </w:rPr>
        <w:t>£</w:t>
      </w:r>
      <w:r>
        <w:rPr>
          <w:lang w:val="en-US"/>
        </w:rPr>
        <w:t>120m.</w:t>
      </w:r>
    </w:p>
    <w:p w14:paraId="63F33EEB" w14:textId="6C00EF28" w:rsidR="00281EF8" w:rsidRDefault="00281EF8" w:rsidP="00A87145">
      <w:pPr>
        <w:rPr>
          <w:lang w:val="en-US"/>
        </w:rPr>
      </w:pPr>
      <w:r>
        <w:rPr>
          <w:lang w:val="en-US"/>
        </w:rPr>
        <w:br/>
        <w:t xml:space="preserve">My second option is to develop a new electric powertrain product line. Increasing the product line will attract new customers and increase sales opportunities, increasing revenue. Furthermore, there is expected to be a large shift from combustion to electric powered cars, meaning following the trend may be vital to the firm’s future. This will require an extension on the current factory, as well as additional machinery being installed. The initial costs will include the cost of labour, the machinery and material costs for the extension of the factory. This is estimated to cost </w:t>
      </w:r>
      <w:r w:rsidRPr="00281EF8">
        <w:rPr>
          <w:lang w:val="en-US"/>
        </w:rPr>
        <w:t>£</w:t>
      </w:r>
      <w:r>
        <w:rPr>
          <w:lang w:val="en-US"/>
        </w:rPr>
        <w:t xml:space="preserve">115 million. It is estimated that the residual value of the project will be </w:t>
      </w:r>
      <w:r w:rsidRPr="00281EF8">
        <w:rPr>
          <w:lang w:val="en-US"/>
        </w:rPr>
        <w:t>£</w:t>
      </w:r>
      <w:r>
        <w:rPr>
          <w:lang w:val="en-US"/>
        </w:rPr>
        <w:t>15 million. The expansion will take about 1 year to complete.</w:t>
      </w:r>
    </w:p>
    <w:p w14:paraId="7AE3BA94" w14:textId="77777777" w:rsidR="00281EF8" w:rsidRDefault="00281EF8" w:rsidP="00A87145">
      <w:pPr>
        <w:rPr>
          <w:lang w:val="en-US"/>
        </w:rPr>
      </w:pPr>
    </w:p>
    <w:tbl>
      <w:tblPr>
        <w:tblStyle w:val="TableGrid"/>
        <w:tblW w:w="0" w:type="auto"/>
        <w:tblLook w:val="04A0" w:firstRow="1" w:lastRow="0" w:firstColumn="1" w:lastColumn="0" w:noHBand="0" w:noVBand="1"/>
      </w:tblPr>
      <w:tblGrid>
        <w:gridCol w:w="3262"/>
        <w:gridCol w:w="2877"/>
        <w:gridCol w:w="2877"/>
      </w:tblGrid>
      <w:tr w:rsidR="00281EF8" w14:paraId="7E2D5A81" w14:textId="255BBA3E" w:rsidTr="00281EF8">
        <w:tc>
          <w:tcPr>
            <w:tcW w:w="3262" w:type="dxa"/>
          </w:tcPr>
          <w:p w14:paraId="5FEFC403" w14:textId="51E2A909" w:rsidR="00281EF8" w:rsidRPr="00281EF8" w:rsidRDefault="00281EF8" w:rsidP="00281EF8">
            <w:pPr>
              <w:jc w:val="center"/>
              <w:rPr>
                <w:b/>
                <w:lang w:val="en-US"/>
              </w:rPr>
            </w:pPr>
          </w:p>
        </w:tc>
        <w:tc>
          <w:tcPr>
            <w:tcW w:w="2877" w:type="dxa"/>
          </w:tcPr>
          <w:p w14:paraId="0C3F946A" w14:textId="73546D3A" w:rsidR="00281EF8" w:rsidRPr="00281EF8" w:rsidRDefault="00281EF8" w:rsidP="00281EF8">
            <w:pPr>
              <w:jc w:val="center"/>
              <w:rPr>
                <w:b/>
                <w:lang w:val="en-US"/>
              </w:rPr>
            </w:pPr>
            <w:r w:rsidRPr="00281EF8">
              <w:rPr>
                <w:b/>
                <w:lang w:val="en-US"/>
              </w:rPr>
              <w:t>Aerospace Factory</w:t>
            </w:r>
          </w:p>
        </w:tc>
        <w:tc>
          <w:tcPr>
            <w:tcW w:w="2877" w:type="dxa"/>
          </w:tcPr>
          <w:p w14:paraId="4B04A7FA" w14:textId="05386FA6" w:rsidR="00281EF8" w:rsidRPr="00281EF8" w:rsidRDefault="00281EF8" w:rsidP="00281EF8">
            <w:pPr>
              <w:jc w:val="center"/>
              <w:rPr>
                <w:b/>
                <w:lang w:val="en-US"/>
              </w:rPr>
            </w:pPr>
            <w:r w:rsidRPr="00281EF8">
              <w:rPr>
                <w:b/>
                <w:lang w:val="en-US"/>
              </w:rPr>
              <w:t>Electric Powertrain</w:t>
            </w:r>
          </w:p>
        </w:tc>
      </w:tr>
      <w:tr w:rsidR="00281EF8" w14:paraId="4D29EED0" w14:textId="0CACF84B" w:rsidTr="00281EF8">
        <w:tc>
          <w:tcPr>
            <w:tcW w:w="3262" w:type="dxa"/>
          </w:tcPr>
          <w:p w14:paraId="2CF60951" w14:textId="0920A141" w:rsidR="00281EF8" w:rsidRPr="00281EF8" w:rsidRDefault="00281EF8" w:rsidP="00281EF8">
            <w:pPr>
              <w:rPr>
                <w:b/>
                <w:lang w:val="en-US"/>
              </w:rPr>
            </w:pPr>
            <w:r w:rsidRPr="00281EF8">
              <w:rPr>
                <w:b/>
                <w:lang w:val="en-US"/>
              </w:rPr>
              <w:t>Initial Investment (£m)</w:t>
            </w:r>
          </w:p>
        </w:tc>
        <w:tc>
          <w:tcPr>
            <w:tcW w:w="2877" w:type="dxa"/>
          </w:tcPr>
          <w:p w14:paraId="75D0250A" w14:textId="1ECF29CF" w:rsidR="00281EF8" w:rsidRDefault="00281EF8" w:rsidP="00281EF8">
            <w:pPr>
              <w:jc w:val="center"/>
              <w:rPr>
                <w:lang w:val="en-US"/>
              </w:rPr>
            </w:pPr>
            <w:r>
              <w:rPr>
                <w:lang w:val="en-US"/>
              </w:rPr>
              <w:t>455</w:t>
            </w:r>
          </w:p>
        </w:tc>
        <w:tc>
          <w:tcPr>
            <w:tcW w:w="2877" w:type="dxa"/>
          </w:tcPr>
          <w:p w14:paraId="62BDF9E2" w14:textId="649577C4" w:rsidR="00281EF8" w:rsidRDefault="00281EF8" w:rsidP="00281EF8">
            <w:pPr>
              <w:jc w:val="center"/>
              <w:rPr>
                <w:lang w:val="en-US"/>
              </w:rPr>
            </w:pPr>
            <w:r>
              <w:rPr>
                <w:lang w:val="en-US"/>
              </w:rPr>
              <w:t>115</w:t>
            </w:r>
          </w:p>
        </w:tc>
      </w:tr>
      <w:tr w:rsidR="00281EF8" w14:paraId="4B7BAA4E" w14:textId="2D284C7D" w:rsidTr="00281EF8">
        <w:tc>
          <w:tcPr>
            <w:tcW w:w="3262" w:type="dxa"/>
          </w:tcPr>
          <w:p w14:paraId="5CBB76E8" w14:textId="53B9778B" w:rsidR="00281EF8" w:rsidRPr="00281EF8" w:rsidRDefault="00281EF8" w:rsidP="00281EF8">
            <w:pPr>
              <w:rPr>
                <w:b/>
                <w:lang w:val="en-US"/>
              </w:rPr>
            </w:pPr>
            <w:r w:rsidRPr="00281EF8">
              <w:rPr>
                <w:b/>
                <w:lang w:val="en-US"/>
              </w:rPr>
              <w:t>Estimated Useful Life (years)</w:t>
            </w:r>
          </w:p>
        </w:tc>
        <w:tc>
          <w:tcPr>
            <w:tcW w:w="2877" w:type="dxa"/>
          </w:tcPr>
          <w:p w14:paraId="1ECD77DA" w14:textId="42D3A2CD" w:rsidR="00281EF8" w:rsidRDefault="00281EF8" w:rsidP="00281EF8">
            <w:pPr>
              <w:jc w:val="center"/>
              <w:rPr>
                <w:lang w:val="en-US"/>
              </w:rPr>
            </w:pPr>
            <w:r>
              <w:rPr>
                <w:lang w:val="en-US"/>
              </w:rPr>
              <w:t>15</w:t>
            </w:r>
          </w:p>
        </w:tc>
        <w:tc>
          <w:tcPr>
            <w:tcW w:w="2877" w:type="dxa"/>
          </w:tcPr>
          <w:p w14:paraId="7E0B14C6" w14:textId="5BB41D46" w:rsidR="00281EF8" w:rsidRDefault="00281EF8" w:rsidP="00281EF8">
            <w:pPr>
              <w:jc w:val="center"/>
              <w:rPr>
                <w:lang w:val="en-US"/>
              </w:rPr>
            </w:pPr>
            <w:r>
              <w:rPr>
                <w:lang w:val="en-US"/>
              </w:rPr>
              <w:t>10</w:t>
            </w:r>
          </w:p>
        </w:tc>
      </w:tr>
      <w:tr w:rsidR="00281EF8" w14:paraId="749728F9" w14:textId="0A28E712" w:rsidTr="00281EF8">
        <w:tc>
          <w:tcPr>
            <w:tcW w:w="3262" w:type="dxa"/>
          </w:tcPr>
          <w:p w14:paraId="62415072" w14:textId="28E5E2F6" w:rsidR="00281EF8" w:rsidRPr="00281EF8" w:rsidRDefault="00281EF8" w:rsidP="00281EF8">
            <w:pPr>
              <w:rPr>
                <w:b/>
                <w:lang w:val="en-US"/>
              </w:rPr>
            </w:pPr>
            <w:r w:rsidRPr="00281EF8">
              <w:rPr>
                <w:b/>
                <w:lang w:val="en-US"/>
              </w:rPr>
              <w:t>Residual Value (£m)</w:t>
            </w:r>
          </w:p>
        </w:tc>
        <w:tc>
          <w:tcPr>
            <w:tcW w:w="2877" w:type="dxa"/>
          </w:tcPr>
          <w:p w14:paraId="7EB804A5" w14:textId="58177F40" w:rsidR="00281EF8" w:rsidRDefault="00281EF8" w:rsidP="00281EF8">
            <w:pPr>
              <w:jc w:val="center"/>
              <w:rPr>
                <w:lang w:val="en-US"/>
              </w:rPr>
            </w:pPr>
            <w:r>
              <w:rPr>
                <w:lang w:val="en-US"/>
              </w:rPr>
              <w:t>120</w:t>
            </w:r>
          </w:p>
        </w:tc>
        <w:tc>
          <w:tcPr>
            <w:tcW w:w="2877" w:type="dxa"/>
          </w:tcPr>
          <w:p w14:paraId="5E3549D2" w14:textId="0A96B778" w:rsidR="00281EF8" w:rsidRDefault="00281EF8" w:rsidP="00281EF8">
            <w:pPr>
              <w:jc w:val="center"/>
              <w:rPr>
                <w:lang w:val="en-US"/>
              </w:rPr>
            </w:pPr>
            <w:r>
              <w:rPr>
                <w:lang w:val="en-US"/>
              </w:rPr>
              <w:t>15</w:t>
            </w:r>
          </w:p>
        </w:tc>
      </w:tr>
      <w:tr w:rsidR="00281EF8" w14:paraId="76AB1FFB" w14:textId="3D5DE48A" w:rsidTr="00281EF8">
        <w:tc>
          <w:tcPr>
            <w:tcW w:w="3262" w:type="dxa"/>
          </w:tcPr>
          <w:p w14:paraId="660BBC2F" w14:textId="35FC8F17" w:rsidR="00281EF8" w:rsidRPr="00281EF8" w:rsidRDefault="00281EF8" w:rsidP="00281EF8">
            <w:pPr>
              <w:rPr>
                <w:b/>
                <w:lang w:val="en-US"/>
              </w:rPr>
            </w:pPr>
            <w:r w:rsidRPr="00281EF8">
              <w:rPr>
                <w:b/>
                <w:lang w:val="en-US"/>
              </w:rPr>
              <w:t>Estimated Future Cash Flow (£m)</w:t>
            </w:r>
          </w:p>
        </w:tc>
        <w:tc>
          <w:tcPr>
            <w:tcW w:w="2877" w:type="dxa"/>
          </w:tcPr>
          <w:p w14:paraId="6B3F4E48" w14:textId="77777777" w:rsidR="00281EF8" w:rsidRDefault="00281EF8" w:rsidP="00281EF8">
            <w:pPr>
              <w:jc w:val="center"/>
              <w:rPr>
                <w:lang w:val="en-US"/>
              </w:rPr>
            </w:pPr>
          </w:p>
        </w:tc>
        <w:tc>
          <w:tcPr>
            <w:tcW w:w="2877" w:type="dxa"/>
          </w:tcPr>
          <w:p w14:paraId="56156783" w14:textId="77777777" w:rsidR="00281EF8" w:rsidRDefault="00281EF8" w:rsidP="00281EF8">
            <w:pPr>
              <w:jc w:val="center"/>
              <w:rPr>
                <w:lang w:val="en-US"/>
              </w:rPr>
            </w:pPr>
          </w:p>
        </w:tc>
      </w:tr>
      <w:tr w:rsidR="00281EF8" w14:paraId="20B2E00A" w14:textId="0E30DD37" w:rsidTr="00281EF8">
        <w:tc>
          <w:tcPr>
            <w:tcW w:w="3262" w:type="dxa"/>
          </w:tcPr>
          <w:p w14:paraId="1DF6DBE5" w14:textId="12B7EE02" w:rsidR="00281EF8" w:rsidRPr="00281EF8" w:rsidRDefault="00281EF8" w:rsidP="00281EF8">
            <w:pPr>
              <w:rPr>
                <w:b/>
                <w:lang w:val="en-US"/>
              </w:rPr>
            </w:pPr>
            <w:r>
              <w:rPr>
                <w:b/>
                <w:lang w:val="en-US"/>
              </w:rPr>
              <w:t>Year 1</w:t>
            </w:r>
          </w:p>
        </w:tc>
        <w:tc>
          <w:tcPr>
            <w:tcW w:w="2877" w:type="dxa"/>
          </w:tcPr>
          <w:p w14:paraId="225E8F79" w14:textId="3B7D9161" w:rsidR="00281EF8" w:rsidRDefault="00281EF8" w:rsidP="00281EF8">
            <w:pPr>
              <w:jc w:val="center"/>
              <w:rPr>
                <w:lang w:val="en-US"/>
              </w:rPr>
            </w:pPr>
            <w:r>
              <w:rPr>
                <w:lang w:val="en-US"/>
              </w:rPr>
              <w:t>-20</w:t>
            </w:r>
          </w:p>
        </w:tc>
        <w:tc>
          <w:tcPr>
            <w:tcW w:w="2877" w:type="dxa"/>
          </w:tcPr>
          <w:p w14:paraId="03A34B8B" w14:textId="578BB779" w:rsidR="00281EF8" w:rsidRDefault="00281EF8" w:rsidP="00281EF8">
            <w:pPr>
              <w:jc w:val="center"/>
              <w:rPr>
                <w:lang w:val="en-US"/>
              </w:rPr>
            </w:pPr>
            <w:r>
              <w:rPr>
                <w:lang w:val="en-US"/>
              </w:rPr>
              <w:t>-15</w:t>
            </w:r>
          </w:p>
        </w:tc>
      </w:tr>
      <w:tr w:rsidR="00281EF8" w14:paraId="1CA58DA4" w14:textId="2A95CEB1" w:rsidTr="00281EF8">
        <w:tc>
          <w:tcPr>
            <w:tcW w:w="3262" w:type="dxa"/>
          </w:tcPr>
          <w:p w14:paraId="09499343" w14:textId="0FF36BFC" w:rsidR="00281EF8" w:rsidRPr="00281EF8" w:rsidRDefault="00281EF8" w:rsidP="00281EF8">
            <w:pPr>
              <w:rPr>
                <w:b/>
                <w:lang w:val="en-US"/>
              </w:rPr>
            </w:pPr>
            <w:r>
              <w:rPr>
                <w:b/>
                <w:lang w:val="en-US"/>
              </w:rPr>
              <w:t>Year 2</w:t>
            </w:r>
          </w:p>
        </w:tc>
        <w:tc>
          <w:tcPr>
            <w:tcW w:w="2877" w:type="dxa"/>
          </w:tcPr>
          <w:p w14:paraId="66A32A95" w14:textId="1AA99FD9" w:rsidR="00281EF8" w:rsidRDefault="00281EF8" w:rsidP="00281EF8">
            <w:pPr>
              <w:jc w:val="center"/>
              <w:rPr>
                <w:lang w:val="en-US"/>
              </w:rPr>
            </w:pPr>
            <w:r>
              <w:rPr>
                <w:lang w:val="en-US"/>
              </w:rPr>
              <w:t>-5</w:t>
            </w:r>
          </w:p>
        </w:tc>
        <w:tc>
          <w:tcPr>
            <w:tcW w:w="2877" w:type="dxa"/>
          </w:tcPr>
          <w:p w14:paraId="502722CF" w14:textId="28D92354" w:rsidR="00281EF8" w:rsidRDefault="00281EF8" w:rsidP="00281EF8">
            <w:pPr>
              <w:jc w:val="center"/>
              <w:rPr>
                <w:lang w:val="en-US"/>
              </w:rPr>
            </w:pPr>
            <w:r>
              <w:rPr>
                <w:lang w:val="en-US"/>
              </w:rPr>
              <w:t>-12</w:t>
            </w:r>
          </w:p>
        </w:tc>
      </w:tr>
      <w:tr w:rsidR="00281EF8" w14:paraId="28563BBE" w14:textId="086F361F" w:rsidTr="00281EF8">
        <w:tc>
          <w:tcPr>
            <w:tcW w:w="3262" w:type="dxa"/>
          </w:tcPr>
          <w:p w14:paraId="16379B8E" w14:textId="247B8F27" w:rsidR="00281EF8" w:rsidRPr="00281EF8" w:rsidRDefault="00281EF8" w:rsidP="00281EF8">
            <w:pPr>
              <w:rPr>
                <w:b/>
                <w:lang w:val="en-US"/>
              </w:rPr>
            </w:pPr>
            <w:r>
              <w:rPr>
                <w:b/>
                <w:lang w:val="en-US"/>
              </w:rPr>
              <w:t>Year 3</w:t>
            </w:r>
          </w:p>
        </w:tc>
        <w:tc>
          <w:tcPr>
            <w:tcW w:w="2877" w:type="dxa"/>
          </w:tcPr>
          <w:p w14:paraId="6E575B4B" w14:textId="04C4DD1A" w:rsidR="00281EF8" w:rsidRDefault="00281EF8" w:rsidP="00281EF8">
            <w:pPr>
              <w:jc w:val="center"/>
              <w:rPr>
                <w:lang w:val="en-US"/>
              </w:rPr>
            </w:pPr>
            <w:r>
              <w:rPr>
                <w:lang w:val="en-US"/>
              </w:rPr>
              <w:t>33</w:t>
            </w:r>
          </w:p>
        </w:tc>
        <w:tc>
          <w:tcPr>
            <w:tcW w:w="2877" w:type="dxa"/>
          </w:tcPr>
          <w:p w14:paraId="2D7BEB5A" w14:textId="2D2D03B1" w:rsidR="00281EF8" w:rsidRDefault="00281EF8" w:rsidP="00281EF8">
            <w:pPr>
              <w:jc w:val="center"/>
              <w:rPr>
                <w:lang w:val="en-US"/>
              </w:rPr>
            </w:pPr>
            <w:r>
              <w:rPr>
                <w:lang w:val="en-US"/>
              </w:rPr>
              <w:t>2</w:t>
            </w:r>
          </w:p>
        </w:tc>
      </w:tr>
      <w:tr w:rsidR="00281EF8" w14:paraId="259D01D9" w14:textId="77777777" w:rsidTr="00281EF8">
        <w:tc>
          <w:tcPr>
            <w:tcW w:w="3262" w:type="dxa"/>
          </w:tcPr>
          <w:p w14:paraId="48ACFCD8" w14:textId="6DD01B99" w:rsidR="00281EF8" w:rsidRPr="00281EF8" w:rsidRDefault="00281EF8" w:rsidP="00281EF8">
            <w:pPr>
              <w:rPr>
                <w:b/>
                <w:lang w:val="en-US"/>
              </w:rPr>
            </w:pPr>
            <w:r>
              <w:rPr>
                <w:b/>
                <w:lang w:val="en-US"/>
              </w:rPr>
              <w:t>Year 4</w:t>
            </w:r>
          </w:p>
        </w:tc>
        <w:tc>
          <w:tcPr>
            <w:tcW w:w="2877" w:type="dxa"/>
          </w:tcPr>
          <w:p w14:paraId="2F6CD4CB" w14:textId="0072759E" w:rsidR="00281EF8" w:rsidRDefault="00281EF8" w:rsidP="00281EF8">
            <w:pPr>
              <w:jc w:val="center"/>
              <w:rPr>
                <w:lang w:val="en-US"/>
              </w:rPr>
            </w:pPr>
            <w:r>
              <w:rPr>
                <w:lang w:val="en-US"/>
              </w:rPr>
              <w:t>60</w:t>
            </w:r>
          </w:p>
        </w:tc>
        <w:tc>
          <w:tcPr>
            <w:tcW w:w="2877" w:type="dxa"/>
          </w:tcPr>
          <w:p w14:paraId="7D2C3FEA" w14:textId="3D4EBE5E" w:rsidR="00281EF8" w:rsidRDefault="00281EF8" w:rsidP="00281EF8">
            <w:pPr>
              <w:jc w:val="center"/>
              <w:rPr>
                <w:lang w:val="en-US"/>
              </w:rPr>
            </w:pPr>
            <w:r>
              <w:rPr>
                <w:lang w:val="en-US"/>
              </w:rPr>
              <w:t>13</w:t>
            </w:r>
          </w:p>
        </w:tc>
      </w:tr>
      <w:tr w:rsidR="00281EF8" w14:paraId="37B59542" w14:textId="77777777" w:rsidTr="00281EF8">
        <w:tc>
          <w:tcPr>
            <w:tcW w:w="3262" w:type="dxa"/>
          </w:tcPr>
          <w:p w14:paraId="20D83DB0" w14:textId="1CCE0BD0" w:rsidR="00281EF8" w:rsidRPr="00281EF8" w:rsidRDefault="00281EF8" w:rsidP="00281EF8">
            <w:pPr>
              <w:rPr>
                <w:b/>
                <w:lang w:val="en-US"/>
              </w:rPr>
            </w:pPr>
            <w:r>
              <w:rPr>
                <w:b/>
                <w:lang w:val="en-US"/>
              </w:rPr>
              <w:t>Year 5</w:t>
            </w:r>
          </w:p>
        </w:tc>
        <w:tc>
          <w:tcPr>
            <w:tcW w:w="2877" w:type="dxa"/>
          </w:tcPr>
          <w:p w14:paraId="22C35F42" w14:textId="45C0E05A" w:rsidR="00281EF8" w:rsidRDefault="00281EF8" w:rsidP="00281EF8">
            <w:pPr>
              <w:jc w:val="center"/>
              <w:rPr>
                <w:lang w:val="en-US"/>
              </w:rPr>
            </w:pPr>
            <w:r>
              <w:rPr>
                <w:lang w:val="en-US"/>
              </w:rPr>
              <w:t>85</w:t>
            </w:r>
          </w:p>
        </w:tc>
        <w:tc>
          <w:tcPr>
            <w:tcW w:w="2877" w:type="dxa"/>
          </w:tcPr>
          <w:p w14:paraId="3C2A240B" w14:textId="7AD69958" w:rsidR="00281EF8" w:rsidRDefault="00281EF8" w:rsidP="00281EF8">
            <w:pPr>
              <w:jc w:val="center"/>
              <w:rPr>
                <w:lang w:val="en-US"/>
              </w:rPr>
            </w:pPr>
            <w:r>
              <w:rPr>
                <w:lang w:val="en-US"/>
              </w:rPr>
              <w:t>15</w:t>
            </w:r>
          </w:p>
        </w:tc>
      </w:tr>
      <w:tr w:rsidR="00281EF8" w14:paraId="379E2D80" w14:textId="77777777" w:rsidTr="00281EF8">
        <w:tc>
          <w:tcPr>
            <w:tcW w:w="3262" w:type="dxa"/>
          </w:tcPr>
          <w:p w14:paraId="1DBD166C" w14:textId="1A7CB97B" w:rsidR="00281EF8" w:rsidRPr="00281EF8" w:rsidRDefault="00281EF8" w:rsidP="00281EF8">
            <w:pPr>
              <w:rPr>
                <w:b/>
                <w:lang w:val="en-US"/>
              </w:rPr>
            </w:pPr>
            <w:r>
              <w:rPr>
                <w:b/>
                <w:lang w:val="en-US"/>
              </w:rPr>
              <w:t>Year 6</w:t>
            </w:r>
          </w:p>
        </w:tc>
        <w:tc>
          <w:tcPr>
            <w:tcW w:w="2877" w:type="dxa"/>
          </w:tcPr>
          <w:p w14:paraId="7A11F157" w14:textId="71F3B018" w:rsidR="00281EF8" w:rsidRDefault="00281EF8" w:rsidP="00281EF8">
            <w:pPr>
              <w:jc w:val="center"/>
              <w:rPr>
                <w:lang w:val="en-US"/>
              </w:rPr>
            </w:pPr>
            <w:r>
              <w:rPr>
                <w:lang w:val="en-US"/>
              </w:rPr>
              <w:t>90</w:t>
            </w:r>
          </w:p>
        </w:tc>
        <w:tc>
          <w:tcPr>
            <w:tcW w:w="2877" w:type="dxa"/>
          </w:tcPr>
          <w:p w14:paraId="1D649B15" w14:textId="60E786C2" w:rsidR="00281EF8" w:rsidRDefault="00281EF8" w:rsidP="00281EF8">
            <w:pPr>
              <w:jc w:val="center"/>
              <w:rPr>
                <w:lang w:val="en-US"/>
              </w:rPr>
            </w:pPr>
            <w:r>
              <w:rPr>
                <w:lang w:val="en-US"/>
              </w:rPr>
              <w:t>20</w:t>
            </w:r>
          </w:p>
        </w:tc>
      </w:tr>
      <w:tr w:rsidR="00281EF8" w14:paraId="78668FFE" w14:textId="77777777" w:rsidTr="00281EF8">
        <w:tc>
          <w:tcPr>
            <w:tcW w:w="3262" w:type="dxa"/>
          </w:tcPr>
          <w:p w14:paraId="671ED624" w14:textId="5CEF8099" w:rsidR="00281EF8" w:rsidRPr="00281EF8" w:rsidRDefault="00281EF8" w:rsidP="00281EF8">
            <w:pPr>
              <w:rPr>
                <w:b/>
                <w:lang w:val="en-US"/>
              </w:rPr>
            </w:pPr>
            <w:r>
              <w:rPr>
                <w:b/>
                <w:lang w:val="en-US"/>
              </w:rPr>
              <w:t>Year 7</w:t>
            </w:r>
          </w:p>
        </w:tc>
        <w:tc>
          <w:tcPr>
            <w:tcW w:w="2877" w:type="dxa"/>
          </w:tcPr>
          <w:p w14:paraId="250A1B57" w14:textId="7C3A7DFF" w:rsidR="00281EF8" w:rsidRDefault="00281EF8" w:rsidP="00281EF8">
            <w:pPr>
              <w:jc w:val="center"/>
              <w:rPr>
                <w:lang w:val="en-US"/>
              </w:rPr>
            </w:pPr>
            <w:r>
              <w:rPr>
                <w:lang w:val="en-US"/>
              </w:rPr>
              <w:t>102</w:t>
            </w:r>
          </w:p>
        </w:tc>
        <w:tc>
          <w:tcPr>
            <w:tcW w:w="2877" w:type="dxa"/>
          </w:tcPr>
          <w:p w14:paraId="0FC7A08A" w14:textId="3419D8AC" w:rsidR="00281EF8" w:rsidRDefault="00281EF8" w:rsidP="00281EF8">
            <w:pPr>
              <w:jc w:val="center"/>
              <w:rPr>
                <w:lang w:val="en-US"/>
              </w:rPr>
            </w:pPr>
            <w:r>
              <w:rPr>
                <w:lang w:val="en-US"/>
              </w:rPr>
              <w:t>21</w:t>
            </w:r>
          </w:p>
        </w:tc>
      </w:tr>
      <w:tr w:rsidR="00281EF8" w14:paraId="02C3198E" w14:textId="060095FE" w:rsidTr="00281EF8">
        <w:tc>
          <w:tcPr>
            <w:tcW w:w="3262" w:type="dxa"/>
          </w:tcPr>
          <w:p w14:paraId="5348D71A" w14:textId="2AECF550" w:rsidR="00281EF8" w:rsidRPr="00281EF8" w:rsidRDefault="00281EF8" w:rsidP="00281EF8">
            <w:pPr>
              <w:rPr>
                <w:b/>
                <w:lang w:val="en-US"/>
              </w:rPr>
            </w:pPr>
            <w:r>
              <w:rPr>
                <w:b/>
                <w:lang w:val="en-US"/>
              </w:rPr>
              <w:t>Year 8</w:t>
            </w:r>
          </w:p>
        </w:tc>
        <w:tc>
          <w:tcPr>
            <w:tcW w:w="2877" w:type="dxa"/>
          </w:tcPr>
          <w:p w14:paraId="2C70E9B9" w14:textId="65601A49" w:rsidR="00281EF8" w:rsidRDefault="00281EF8" w:rsidP="00281EF8">
            <w:pPr>
              <w:jc w:val="center"/>
              <w:rPr>
                <w:lang w:val="en-US"/>
              </w:rPr>
            </w:pPr>
            <w:r>
              <w:rPr>
                <w:lang w:val="en-US"/>
              </w:rPr>
              <w:t>105</w:t>
            </w:r>
          </w:p>
        </w:tc>
        <w:tc>
          <w:tcPr>
            <w:tcW w:w="2877" w:type="dxa"/>
          </w:tcPr>
          <w:p w14:paraId="5F86F0E3" w14:textId="7B8B1065" w:rsidR="00281EF8" w:rsidRDefault="00281EF8" w:rsidP="00281EF8">
            <w:pPr>
              <w:jc w:val="center"/>
              <w:rPr>
                <w:lang w:val="en-US"/>
              </w:rPr>
            </w:pPr>
            <w:r>
              <w:rPr>
                <w:lang w:val="en-US"/>
              </w:rPr>
              <w:t>24</w:t>
            </w:r>
          </w:p>
        </w:tc>
      </w:tr>
      <w:tr w:rsidR="00281EF8" w14:paraId="114445B4" w14:textId="56D41678" w:rsidTr="00281EF8">
        <w:tc>
          <w:tcPr>
            <w:tcW w:w="3262" w:type="dxa"/>
          </w:tcPr>
          <w:p w14:paraId="6B57484F" w14:textId="69D2F536" w:rsidR="00281EF8" w:rsidRPr="00281EF8" w:rsidRDefault="00281EF8" w:rsidP="00281EF8">
            <w:pPr>
              <w:rPr>
                <w:b/>
                <w:lang w:val="en-US"/>
              </w:rPr>
            </w:pPr>
            <w:r>
              <w:rPr>
                <w:b/>
                <w:lang w:val="en-US"/>
              </w:rPr>
              <w:t>Year 9</w:t>
            </w:r>
          </w:p>
        </w:tc>
        <w:tc>
          <w:tcPr>
            <w:tcW w:w="2877" w:type="dxa"/>
          </w:tcPr>
          <w:p w14:paraId="0E7DF59D" w14:textId="4740E1CE" w:rsidR="00281EF8" w:rsidRDefault="00281EF8" w:rsidP="00281EF8">
            <w:pPr>
              <w:jc w:val="center"/>
              <w:rPr>
                <w:lang w:val="en-US"/>
              </w:rPr>
            </w:pPr>
            <w:r>
              <w:rPr>
                <w:lang w:val="en-US"/>
              </w:rPr>
              <w:t>100</w:t>
            </w:r>
          </w:p>
        </w:tc>
        <w:tc>
          <w:tcPr>
            <w:tcW w:w="2877" w:type="dxa"/>
          </w:tcPr>
          <w:p w14:paraId="216EE9EA" w14:textId="3BB8356B" w:rsidR="00281EF8" w:rsidRDefault="00281EF8" w:rsidP="00281EF8">
            <w:pPr>
              <w:jc w:val="center"/>
              <w:rPr>
                <w:lang w:val="en-US"/>
              </w:rPr>
            </w:pPr>
            <w:r>
              <w:rPr>
                <w:lang w:val="en-US"/>
              </w:rPr>
              <w:t>25</w:t>
            </w:r>
          </w:p>
        </w:tc>
      </w:tr>
      <w:tr w:rsidR="00281EF8" w14:paraId="1607508F" w14:textId="37107433" w:rsidTr="00281EF8">
        <w:tc>
          <w:tcPr>
            <w:tcW w:w="3262" w:type="dxa"/>
          </w:tcPr>
          <w:p w14:paraId="61C688AF" w14:textId="5FB6F564" w:rsidR="00281EF8" w:rsidRPr="00281EF8" w:rsidRDefault="00281EF8" w:rsidP="00281EF8">
            <w:pPr>
              <w:rPr>
                <w:b/>
                <w:lang w:val="en-US"/>
              </w:rPr>
            </w:pPr>
            <w:r>
              <w:rPr>
                <w:b/>
                <w:lang w:val="en-US"/>
              </w:rPr>
              <w:t>Year 10</w:t>
            </w:r>
          </w:p>
        </w:tc>
        <w:tc>
          <w:tcPr>
            <w:tcW w:w="2877" w:type="dxa"/>
          </w:tcPr>
          <w:p w14:paraId="18768635" w14:textId="454B0FF8" w:rsidR="00281EF8" w:rsidRDefault="00281EF8" w:rsidP="00281EF8">
            <w:pPr>
              <w:jc w:val="center"/>
              <w:rPr>
                <w:lang w:val="en-US"/>
              </w:rPr>
            </w:pPr>
            <w:r>
              <w:rPr>
                <w:lang w:val="en-US"/>
              </w:rPr>
              <w:t>98</w:t>
            </w:r>
          </w:p>
        </w:tc>
        <w:tc>
          <w:tcPr>
            <w:tcW w:w="2877" w:type="dxa"/>
          </w:tcPr>
          <w:p w14:paraId="0D46993B" w14:textId="2DE058AD" w:rsidR="00281EF8" w:rsidRDefault="00281EF8" w:rsidP="00281EF8">
            <w:pPr>
              <w:jc w:val="center"/>
              <w:rPr>
                <w:lang w:val="en-US"/>
              </w:rPr>
            </w:pPr>
            <w:r>
              <w:rPr>
                <w:lang w:val="en-US"/>
              </w:rPr>
              <w:t>25</w:t>
            </w:r>
          </w:p>
        </w:tc>
      </w:tr>
      <w:tr w:rsidR="00281EF8" w14:paraId="22D569D7" w14:textId="77777777" w:rsidTr="00281EF8">
        <w:tc>
          <w:tcPr>
            <w:tcW w:w="3262" w:type="dxa"/>
          </w:tcPr>
          <w:p w14:paraId="0FBABF6F" w14:textId="2F2CA69A" w:rsidR="00281EF8" w:rsidRDefault="00281EF8" w:rsidP="00281EF8">
            <w:pPr>
              <w:rPr>
                <w:b/>
                <w:lang w:val="en-US"/>
              </w:rPr>
            </w:pPr>
            <w:r>
              <w:rPr>
                <w:b/>
                <w:lang w:val="en-US"/>
              </w:rPr>
              <w:t>Year 11</w:t>
            </w:r>
          </w:p>
        </w:tc>
        <w:tc>
          <w:tcPr>
            <w:tcW w:w="2877" w:type="dxa"/>
          </w:tcPr>
          <w:p w14:paraId="0A4EC731" w14:textId="6A0954ED" w:rsidR="00281EF8" w:rsidRDefault="00281EF8" w:rsidP="00281EF8">
            <w:pPr>
              <w:jc w:val="center"/>
              <w:rPr>
                <w:lang w:val="en-US"/>
              </w:rPr>
            </w:pPr>
            <w:r>
              <w:rPr>
                <w:lang w:val="en-US"/>
              </w:rPr>
              <w:t>92</w:t>
            </w:r>
          </w:p>
        </w:tc>
        <w:tc>
          <w:tcPr>
            <w:tcW w:w="2877" w:type="dxa"/>
          </w:tcPr>
          <w:p w14:paraId="0B3C4951" w14:textId="77777777" w:rsidR="00281EF8" w:rsidRDefault="00281EF8" w:rsidP="00281EF8">
            <w:pPr>
              <w:jc w:val="center"/>
              <w:rPr>
                <w:lang w:val="en-US"/>
              </w:rPr>
            </w:pPr>
          </w:p>
        </w:tc>
      </w:tr>
      <w:tr w:rsidR="00281EF8" w14:paraId="38FAA5AA" w14:textId="77777777" w:rsidTr="00281EF8">
        <w:tc>
          <w:tcPr>
            <w:tcW w:w="3262" w:type="dxa"/>
          </w:tcPr>
          <w:p w14:paraId="0A5B4B8D" w14:textId="3F9D6F8C" w:rsidR="00281EF8" w:rsidRDefault="00281EF8" w:rsidP="00281EF8">
            <w:pPr>
              <w:rPr>
                <w:b/>
                <w:lang w:val="en-US"/>
              </w:rPr>
            </w:pPr>
            <w:r>
              <w:rPr>
                <w:b/>
                <w:lang w:val="en-US"/>
              </w:rPr>
              <w:t>Year 12</w:t>
            </w:r>
          </w:p>
        </w:tc>
        <w:tc>
          <w:tcPr>
            <w:tcW w:w="2877" w:type="dxa"/>
          </w:tcPr>
          <w:p w14:paraId="6B6E1652" w14:textId="7F6DC63A" w:rsidR="00281EF8" w:rsidRDefault="00281EF8" w:rsidP="00281EF8">
            <w:pPr>
              <w:jc w:val="center"/>
              <w:rPr>
                <w:lang w:val="en-US"/>
              </w:rPr>
            </w:pPr>
            <w:r>
              <w:rPr>
                <w:lang w:val="en-US"/>
              </w:rPr>
              <w:t>87</w:t>
            </w:r>
          </w:p>
        </w:tc>
        <w:tc>
          <w:tcPr>
            <w:tcW w:w="2877" w:type="dxa"/>
          </w:tcPr>
          <w:p w14:paraId="795B272B" w14:textId="77777777" w:rsidR="00281EF8" w:rsidRDefault="00281EF8" w:rsidP="00281EF8">
            <w:pPr>
              <w:jc w:val="center"/>
              <w:rPr>
                <w:lang w:val="en-US"/>
              </w:rPr>
            </w:pPr>
          </w:p>
        </w:tc>
      </w:tr>
      <w:tr w:rsidR="00281EF8" w14:paraId="17D4CF74" w14:textId="77777777" w:rsidTr="00281EF8">
        <w:tc>
          <w:tcPr>
            <w:tcW w:w="3262" w:type="dxa"/>
          </w:tcPr>
          <w:p w14:paraId="59D6ED02" w14:textId="3E42E60A" w:rsidR="00281EF8" w:rsidRDefault="00281EF8" w:rsidP="00281EF8">
            <w:pPr>
              <w:rPr>
                <w:b/>
                <w:lang w:val="en-US"/>
              </w:rPr>
            </w:pPr>
            <w:r>
              <w:rPr>
                <w:b/>
                <w:lang w:val="en-US"/>
              </w:rPr>
              <w:t>Year 13</w:t>
            </w:r>
          </w:p>
        </w:tc>
        <w:tc>
          <w:tcPr>
            <w:tcW w:w="2877" w:type="dxa"/>
          </w:tcPr>
          <w:p w14:paraId="254F54FF" w14:textId="7D66600C" w:rsidR="00281EF8" w:rsidRDefault="00281EF8" w:rsidP="00281EF8">
            <w:pPr>
              <w:jc w:val="center"/>
              <w:rPr>
                <w:lang w:val="en-US"/>
              </w:rPr>
            </w:pPr>
            <w:r>
              <w:rPr>
                <w:lang w:val="en-US"/>
              </w:rPr>
              <w:t>76</w:t>
            </w:r>
          </w:p>
        </w:tc>
        <w:tc>
          <w:tcPr>
            <w:tcW w:w="2877" w:type="dxa"/>
          </w:tcPr>
          <w:p w14:paraId="6F7C8A5C" w14:textId="77777777" w:rsidR="00281EF8" w:rsidRDefault="00281EF8" w:rsidP="00281EF8">
            <w:pPr>
              <w:jc w:val="center"/>
              <w:rPr>
                <w:lang w:val="en-US"/>
              </w:rPr>
            </w:pPr>
          </w:p>
        </w:tc>
      </w:tr>
      <w:tr w:rsidR="00281EF8" w14:paraId="2072D950" w14:textId="77777777" w:rsidTr="00281EF8">
        <w:tc>
          <w:tcPr>
            <w:tcW w:w="3262" w:type="dxa"/>
          </w:tcPr>
          <w:p w14:paraId="5756E8B2" w14:textId="1CDB9FDA" w:rsidR="00281EF8" w:rsidRDefault="00281EF8" w:rsidP="00281EF8">
            <w:pPr>
              <w:rPr>
                <w:b/>
                <w:lang w:val="en-US"/>
              </w:rPr>
            </w:pPr>
            <w:r>
              <w:rPr>
                <w:b/>
                <w:lang w:val="en-US"/>
              </w:rPr>
              <w:t>Year 14</w:t>
            </w:r>
          </w:p>
        </w:tc>
        <w:tc>
          <w:tcPr>
            <w:tcW w:w="2877" w:type="dxa"/>
          </w:tcPr>
          <w:p w14:paraId="3C29E2F6" w14:textId="4D61F2BE" w:rsidR="00281EF8" w:rsidRDefault="00281EF8" w:rsidP="00281EF8">
            <w:pPr>
              <w:jc w:val="center"/>
              <w:rPr>
                <w:lang w:val="en-US"/>
              </w:rPr>
            </w:pPr>
            <w:r>
              <w:rPr>
                <w:lang w:val="en-US"/>
              </w:rPr>
              <w:t>64</w:t>
            </w:r>
          </w:p>
        </w:tc>
        <w:tc>
          <w:tcPr>
            <w:tcW w:w="2877" w:type="dxa"/>
          </w:tcPr>
          <w:p w14:paraId="2DF4B93B" w14:textId="77777777" w:rsidR="00281EF8" w:rsidRDefault="00281EF8" w:rsidP="00281EF8">
            <w:pPr>
              <w:jc w:val="center"/>
              <w:rPr>
                <w:lang w:val="en-US"/>
              </w:rPr>
            </w:pPr>
          </w:p>
        </w:tc>
      </w:tr>
      <w:tr w:rsidR="00281EF8" w14:paraId="0F517B6D" w14:textId="77777777" w:rsidTr="00281EF8">
        <w:tc>
          <w:tcPr>
            <w:tcW w:w="3262" w:type="dxa"/>
          </w:tcPr>
          <w:p w14:paraId="51BDA1CA" w14:textId="5EE80805" w:rsidR="00281EF8" w:rsidRDefault="00281EF8" w:rsidP="00281EF8">
            <w:pPr>
              <w:rPr>
                <w:b/>
                <w:lang w:val="en-US"/>
              </w:rPr>
            </w:pPr>
            <w:r>
              <w:rPr>
                <w:b/>
                <w:lang w:val="en-US"/>
              </w:rPr>
              <w:t>Year 15</w:t>
            </w:r>
          </w:p>
        </w:tc>
        <w:tc>
          <w:tcPr>
            <w:tcW w:w="2877" w:type="dxa"/>
          </w:tcPr>
          <w:p w14:paraId="72F4B459" w14:textId="3E323653" w:rsidR="00281EF8" w:rsidRDefault="00281EF8" w:rsidP="00281EF8">
            <w:pPr>
              <w:jc w:val="center"/>
              <w:rPr>
                <w:lang w:val="en-US"/>
              </w:rPr>
            </w:pPr>
            <w:r>
              <w:rPr>
                <w:lang w:val="en-US"/>
              </w:rPr>
              <w:t>57</w:t>
            </w:r>
          </w:p>
        </w:tc>
        <w:tc>
          <w:tcPr>
            <w:tcW w:w="2877" w:type="dxa"/>
          </w:tcPr>
          <w:p w14:paraId="30B79EBD" w14:textId="77777777" w:rsidR="00281EF8" w:rsidRDefault="00281EF8" w:rsidP="00281EF8">
            <w:pPr>
              <w:jc w:val="center"/>
              <w:rPr>
                <w:lang w:val="en-US"/>
              </w:rPr>
            </w:pPr>
          </w:p>
        </w:tc>
      </w:tr>
    </w:tbl>
    <w:p w14:paraId="380579BB" w14:textId="741CA760" w:rsidR="00281EF8" w:rsidRDefault="00281EF8" w:rsidP="00A87145">
      <w:pPr>
        <w:rPr>
          <w:lang w:val="en-US"/>
        </w:rPr>
      </w:pPr>
    </w:p>
    <w:p w14:paraId="0A4DF6C7" w14:textId="705331F8" w:rsidR="00281EF8" w:rsidRDefault="00281EF8" w:rsidP="00A87145">
      <w:pPr>
        <w:rPr>
          <w:lang w:val="en-US"/>
        </w:rPr>
      </w:pPr>
    </w:p>
    <w:p w14:paraId="42B0DDAC" w14:textId="2D7A2489" w:rsidR="00281EF8" w:rsidRDefault="00281EF8" w:rsidP="00A87145">
      <w:pPr>
        <w:rPr>
          <w:lang w:val="en-US"/>
        </w:rPr>
      </w:pPr>
      <w:r>
        <w:rPr>
          <w:lang w:val="en-US"/>
        </w:rPr>
        <w:lastRenderedPageBreak/>
        <w:t xml:space="preserve">I have calculated the internal rate of </w:t>
      </w:r>
      <w:proofErr w:type="gramStart"/>
      <w:r>
        <w:rPr>
          <w:lang w:val="en-US"/>
        </w:rPr>
        <w:t>return,</w:t>
      </w:r>
      <w:proofErr w:type="gramEnd"/>
      <w:r>
        <w:rPr>
          <w:lang w:val="en-US"/>
        </w:rPr>
        <w:t xml:space="preserve"> net present value and payback period as follows:</w:t>
      </w:r>
    </w:p>
    <w:tbl>
      <w:tblPr>
        <w:tblStyle w:val="TableGrid"/>
        <w:tblW w:w="0" w:type="auto"/>
        <w:tblLook w:val="04A0" w:firstRow="1" w:lastRow="0" w:firstColumn="1" w:lastColumn="0" w:noHBand="0" w:noVBand="1"/>
      </w:tblPr>
      <w:tblGrid>
        <w:gridCol w:w="3005"/>
        <w:gridCol w:w="3005"/>
        <w:gridCol w:w="3006"/>
      </w:tblGrid>
      <w:tr w:rsidR="00281EF8" w14:paraId="69F25785" w14:textId="77777777" w:rsidTr="00281EF8">
        <w:tc>
          <w:tcPr>
            <w:tcW w:w="3005" w:type="dxa"/>
          </w:tcPr>
          <w:p w14:paraId="5CB28AEF" w14:textId="77777777" w:rsidR="00281EF8" w:rsidRPr="00281EF8" w:rsidRDefault="00281EF8" w:rsidP="00A87145">
            <w:pPr>
              <w:rPr>
                <w:b/>
                <w:lang w:val="en-US"/>
              </w:rPr>
            </w:pPr>
          </w:p>
        </w:tc>
        <w:tc>
          <w:tcPr>
            <w:tcW w:w="3005" w:type="dxa"/>
          </w:tcPr>
          <w:p w14:paraId="4888EB62" w14:textId="709D79FE" w:rsidR="00281EF8" w:rsidRPr="00281EF8" w:rsidRDefault="00281EF8" w:rsidP="00A87145">
            <w:pPr>
              <w:rPr>
                <w:b/>
                <w:lang w:val="en-US"/>
              </w:rPr>
            </w:pPr>
            <w:r>
              <w:rPr>
                <w:b/>
                <w:lang w:val="en-US"/>
              </w:rPr>
              <w:t>Aerospace Factory</w:t>
            </w:r>
          </w:p>
        </w:tc>
        <w:tc>
          <w:tcPr>
            <w:tcW w:w="3006" w:type="dxa"/>
          </w:tcPr>
          <w:p w14:paraId="47BAF268" w14:textId="62894795" w:rsidR="00281EF8" w:rsidRPr="00281EF8" w:rsidRDefault="00281EF8" w:rsidP="00A87145">
            <w:pPr>
              <w:rPr>
                <w:b/>
                <w:lang w:val="en-US"/>
              </w:rPr>
            </w:pPr>
            <w:r>
              <w:rPr>
                <w:b/>
                <w:lang w:val="en-US"/>
              </w:rPr>
              <w:t>Powertrain Factory</w:t>
            </w:r>
          </w:p>
        </w:tc>
      </w:tr>
      <w:tr w:rsidR="00281EF8" w14:paraId="5306E42C" w14:textId="77777777" w:rsidTr="00281EF8">
        <w:tc>
          <w:tcPr>
            <w:tcW w:w="3005" w:type="dxa"/>
          </w:tcPr>
          <w:p w14:paraId="11147E0F" w14:textId="39F5D608" w:rsidR="00281EF8" w:rsidRPr="00281EF8" w:rsidRDefault="00281EF8" w:rsidP="00A87145">
            <w:pPr>
              <w:rPr>
                <w:b/>
                <w:lang w:val="en-US"/>
              </w:rPr>
            </w:pPr>
            <w:r>
              <w:rPr>
                <w:b/>
                <w:lang w:val="en-US"/>
              </w:rPr>
              <w:t>Net Present Value (</w:t>
            </w:r>
            <w:r w:rsidRPr="00281EF8">
              <w:rPr>
                <w:b/>
                <w:lang w:val="en-US"/>
              </w:rPr>
              <w:t>£</w:t>
            </w:r>
            <w:r>
              <w:rPr>
                <w:b/>
                <w:lang w:val="en-US"/>
              </w:rPr>
              <w:t>m)</w:t>
            </w:r>
          </w:p>
        </w:tc>
        <w:tc>
          <w:tcPr>
            <w:tcW w:w="3005" w:type="dxa"/>
          </w:tcPr>
          <w:p w14:paraId="5A34B8C6" w14:textId="75184181" w:rsidR="00281EF8" w:rsidRDefault="00281EF8" w:rsidP="00A87145">
            <w:pPr>
              <w:rPr>
                <w:lang w:val="en-US"/>
              </w:rPr>
            </w:pPr>
            <w:r>
              <w:rPr>
                <w:lang w:val="en-US"/>
              </w:rPr>
              <w:t>14.77</w:t>
            </w:r>
          </w:p>
        </w:tc>
        <w:tc>
          <w:tcPr>
            <w:tcW w:w="3006" w:type="dxa"/>
          </w:tcPr>
          <w:p w14:paraId="33A16E07" w14:textId="3F5BAD84" w:rsidR="00281EF8" w:rsidRDefault="00281EF8" w:rsidP="00A87145">
            <w:pPr>
              <w:rPr>
                <w:lang w:val="en-US"/>
              </w:rPr>
            </w:pPr>
            <w:r>
              <w:rPr>
                <w:lang w:val="en-US"/>
              </w:rPr>
              <w:t>-71.14</w:t>
            </w:r>
          </w:p>
        </w:tc>
      </w:tr>
      <w:tr w:rsidR="00281EF8" w14:paraId="4A312715" w14:textId="77777777" w:rsidTr="00281EF8">
        <w:tc>
          <w:tcPr>
            <w:tcW w:w="3005" w:type="dxa"/>
          </w:tcPr>
          <w:p w14:paraId="4A6C5FD3" w14:textId="769CD1F1" w:rsidR="00281EF8" w:rsidRPr="00281EF8" w:rsidRDefault="00281EF8" w:rsidP="00A87145">
            <w:pPr>
              <w:rPr>
                <w:b/>
                <w:lang w:val="en-US"/>
              </w:rPr>
            </w:pPr>
            <w:r>
              <w:rPr>
                <w:b/>
                <w:lang w:val="en-US"/>
              </w:rPr>
              <w:t>Internal Rate of Return (%)</w:t>
            </w:r>
          </w:p>
        </w:tc>
        <w:tc>
          <w:tcPr>
            <w:tcW w:w="3005" w:type="dxa"/>
          </w:tcPr>
          <w:p w14:paraId="3AA4F473" w14:textId="2AAB05A9" w:rsidR="00281EF8" w:rsidRDefault="00281EF8" w:rsidP="00A87145">
            <w:pPr>
              <w:rPr>
                <w:lang w:val="en-US"/>
              </w:rPr>
            </w:pPr>
            <w:r>
              <w:rPr>
                <w:lang w:val="en-US"/>
              </w:rPr>
              <w:t>10.4</w:t>
            </w:r>
          </w:p>
        </w:tc>
        <w:tc>
          <w:tcPr>
            <w:tcW w:w="3006" w:type="dxa"/>
          </w:tcPr>
          <w:p w14:paraId="6542AE9A" w14:textId="07FEE5BE" w:rsidR="00281EF8" w:rsidRDefault="00281EF8" w:rsidP="00A87145">
            <w:pPr>
              <w:rPr>
                <w:lang w:val="en-US"/>
              </w:rPr>
            </w:pPr>
            <w:r>
              <w:rPr>
                <w:lang w:val="en-US"/>
              </w:rPr>
              <w:t>-1.3</w:t>
            </w:r>
          </w:p>
        </w:tc>
      </w:tr>
      <w:tr w:rsidR="00281EF8" w14:paraId="511D6908" w14:textId="77777777" w:rsidTr="00281EF8">
        <w:tc>
          <w:tcPr>
            <w:tcW w:w="3005" w:type="dxa"/>
          </w:tcPr>
          <w:p w14:paraId="5AB52200" w14:textId="6F3E60FC" w:rsidR="00281EF8" w:rsidRPr="00281EF8" w:rsidRDefault="00281EF8" w:rsidP="00A87145">
            <w:pPr>
              <w:rPr>
                <w:b/>
                <w:lang w:val="en-US"/>
              </w:rPr>
            </w:pPr>
            <w:r>
              <w:rPr>
                <w:b/>
                <w:lang w:val="en-US"/>
              </w:rPr>
              <w:t>Payback Period (years)</w:t>
            </w:r>
          </w:p>
        </w:tc>
        <w:tc>
          <w:tcPr>
            <w:tcW w:w="3005" w:type="dxa"/>
          </w:tcPr>
          <w:p w14:paraId="71E63DE0" w14:textId="5603B87C" w:rsidR="00281EF8" w:rsidRDefault="00281EF8" w:rsidP="00A87145">
            <w:pPr>
              <w:rPr>
                <w:lang w:val="en-US"/>
              </w:rPr>
            </w:pPr>
            <w:r>
              <w:rPr>
                <w:lang w:val="en-US"/>
              </w:rPr>
              <w:t>6.05</w:t>
            </w:r>
          </w:p>
        </w:tc>
        <w:tc>
          <w:tcPr>
            <w:tcW w:w="3006" w:type="dxa"/>
          </w:tcPr>
          <w:p w14:paraId="28E0BF73" w14:textId="2E87D93E" w:rsidR="00281EF8" w:rsidRDefault="00281EF8" w:rsidP="00A87145">
            <w:pPr>
              <w:rPr>
                <w:lang w:val="en-US"/>
              </w:rPr>
            </w:pPr>
            <w:r>
              <w:rPr>
                <w:lang w:val="en-US"/>
              </w:rPr>
              <w:t>N/A</w:t>
            </w:r>
          </w:p>
        </w:tc>
      </w:tr>
    </w:tbl>
    <w:p w14:paraId="10D7F516" w14:textId="2CA5E296" w:rsidR="00281EF8" w:rsidRDefault="00281EF8" w:rsidP="00A87145">
      <w:pPr>
        <w:rPr>
          <w:lang w:val="en-US"/>
        </w:rPr>
      </w:pPr>
    </w:p>
    <w:p w14:paraId="72F25DC5" w14:textId="4739472A" w:rsidR="00281EF8" w:rsidRPr="00A87145" w:rsidRDefault="00281EF8" w:rsidP="00A87145">
      <w:pPr>
        <w:rPr>
          <w:lang w:val="en-US"/>
        </w:rPr>
      </w:pPr>
      <w:r>
        <w:rPr>
          <w:lang w:val="en-US"/>
        </w:rPr>
        <w:t xml:space="preserve">I would recommend the firm choose the Aerospace factory option as it meets my </w:t>
      </w:r>
      <w:r w:rsidR="00AE3553">
        <w:rPr>
          <w:lang w:val="en-US"/>
        </w:rPr>
        <w:t>firms’</w:t>
      </w:r>
      <w:r>
        <w:rPr>
          <w:lang w:val="en-US"/>
        </w:rPr>
        <w:t xml:space="preserve"> expectations of 10% return, it has a positive net present value and has a payback period of less than 10 years.</w:t>
      </w:r>
      <w:r w:rsidR="00AE3553">
        <w:rPr>
          <w:lang w:val="en-US"/>
        </w:rPr>
        <w:t xml:space="preserve"> Furthermore, if the firm were to choose the powertrain factory, the firm will not recoup its initial investment within the payback period.</w:t>
      </w:r>
      <w:bookmarkStart w:id="0" w:name="_GoBack"/>
      <w:bookmarkEnd w:id="0"/>
    </w:p>
    <w:sectPr w:rsidR="00281EF8" w:rsidRPr="00A871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DE15C8"/>
    <w:multiLevelType w:val="hybridMultilevel"/>
    <w:tmpl w:val="F49A4D20"/>
    <w:lvl w:ilvl="0" w:tplc="65921B4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09D"/>
    <w:rsid w:val="00281EF8"/>
    <w:rsid w:val="00A717BD"/>
    <w:rsid w:val="00A87145"/>
    <w:rsid w:val="00AD609D"/>
    <w:rsid w:val="00AE35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DA871"/>
  <w15:chartTrackingRefBased/>
  <w15:docId w15:val="{9D9BFC2A-33DF-4DCA-913D-6E59DA27E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1E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1E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542</TotalTime>
  <Pages>2</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zacchary hulsman</dc:creator>
  <cp:keywords/>
  <dc:description/>
  <cp:lastModifiedBy>zacchary hulsman</cp:lastModifiedBy>
  <cp:revision>2</cp:revision>
  <dcterms:created xsi:type="dcterms:W3CDTF">2019-01-27T06:32:00Z</dcterms:created>
  <dcterms:modified xsi:type="dcterms:W3CDTF">2019-02-03T03:27:00Z</dcterms:modified>
</cp:coreProperties>
</file>